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6E" w:rsidRDefault="0096076E" w:rsidP="0096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076E" w:rsidRDefault="0096076E" w:rsidP="00960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района»</w:t>
      </w:r>
    </w:p>
    <w:p w:rsidR="0096076E" w:rsidRDefault="0096076E" w:rsidP="00960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76E" w:rsidRDefault="0096076E" w:rsidP="0096076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6076E" w:rsidRDefault="0096076E" w:rsidP="0096076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6E" w:rsidRDefault="0096076E" w:rsidP="00960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76E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погребению, оказываемых на территории  сельского поселения Венцы-Заря Гулькевичского района», (</w:t>
      </w:r>
      <w:r>
        <w:rPr>
          <w:rFonts w:ascii="Times New Roman" w:hAnsi="Times New Roman" w:cs="Times New Roman"/>
          <w:sz w:val="28"/>
          <w:szCs w:val="28"/>
        </w:rPr>
        <w:t>далее – проект решения), подготовленного главным специалистом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6076E" w:rsidRDefault="0096076E" w:rsidP="00960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6076E" w:rsidRDefault="0096076E" w:rsidP="00960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96076E" w:rsidRDefault="0096076E" w:rsidP="00960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96076E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</w:t>
      </w:r>
      <w:r w:rsidRPr="0096076E">
        <w:rPr>
          <w:rFonts w:ascii="Times New Roman" w:hAnsi="Times New Roman" w:cs="Times New Roman"/>
          <w:sz w:val="28"/>
          <w:szCs w:val="28"/>
        </w:rPr>
        <w:lastRenderedPageBreak/>
        <w:t>перечню услуг по погребению, оказываемых на территории  сельского поселения Венцы-Заря Гулькевичского</w:t>
      </w:r>
      <w:proofErr w:type="gramEnd"/>
      <w:r w:rsidRPr="0096076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96076E" w:rsidRDefault="0096076E" w:rsidP="009607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6076E" w:rsidRDefault="0096076E" w:rsidP="0096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6E" w:rsidRDefault="0096076E" w:rsidP="0096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76E" w:rsidRDefault="0096076E" w:rsidP="0096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6076E" w:rsidRDefault="0096076E" w:rsidP="0096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76E" w:rsidRDefault="0096076E" w:rsidP="00960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96076E" w:rsidRDefault="0096076E" w:rsidP="0096076E"/>
    <w:p w:rsidR="00744028" w:rsidRDefault="00744028"/>
    <w:sectPr w:rsidR="0074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6E"/>
    <w:rsid w:val="00744028"/>
    <w:rsid w:val="009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2023-02-27T07:15:00Z</cp:lastPrinted>
  <dcterms:created xsi:type="dcterms:W3CDTF">2023-02-27T07:11:00Z</dcterms:created>
  <dcterms:modified xsi:type="dcterms:W3CDTF">2023-02-27T07:17:00Z</dcterms:modified>
</cp:coreProperties>
</file>