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245"/>
        <w:gridCol w:w="567"/>
        <w:gridCol w:w="1318"/>
      </w:tblGrid>
      <w:tr w:rsidR="00B2691E" w:rsidRPr="002D418A" w:rsidTr="00B2691E">
        <w:trPr>
          <w:trHeight w:val="1622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B2691E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404663" w:rsidRPr="00276337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>СОВЕТ СЕЛЬСКОГО ПОСЕЛЕНИЯ ВЕНЦЫ-ЗАРЯ</w:t>
            </w:r>
          </w:p>
          <w:p w:rsidR="00404663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>ГУЛЬКЕВИЧСКОГО</w:t>
            </w:r>
            <w:r w:rsidR="00012904">
              <w:rPr>
                <w:b/>
                <w:sz w:val="28"/>
                <w:szCs w:val="28"/>
              </w:rPr>
              <w:t xml:space="preserve"> МУНИЦИПАЛЬНОГО</w:t>
            </w:r>
            <w:r w:rsidRPr="00276337">
              <w:rPr>
                <w:b/>
                <w:sz w:val="28"/>
                <w:szCs w:val="28"/>
              </w:rPr>
              <w:t xml:space="preserve"> РАЙОНА</w:t>
            </w:r>
          </w:p>
          <w:p w:rsidR="00012904" w:rsidRPr="00276337" w:rsidRDefault="00012904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КРАСНОДАРСКОГО КРАЯ</w:t>
            </w:r>
          </w:p>
          <w:p w:rsidR="00404663" w:rsidRDefault="00404663" w:rsidP="00404663">
            <w:pPr>
              <w:jc w:val="center"/>
              <w:outlineLvl w:val="0"/>
              <w:rPr>
                <w:b/>
                <w:sz w:val="32"/>
                <w:szCs w:val="32"/>
              </w:rPr>
            </w:pPr>
            <w:r w:rsidRPr="00F967E0">
              <w:rPr>
                <w:b/>
                <w:sz w:val="32"/>
                <w:szCs w:val="32"/>
              </w:rPr>
              <w:t>РЕШЕНИЕ</w:t>
            </w:r>
          </w:p>
          <w:p w:rsidR="00B2691E" w:rsidRPr="00404663" w:rsidRDefault="00B2691E" w:rsidP="00404663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01C3A" w:rsidRPr="002D418A" w:rsidTr="00001C3A">
        <w:trPr>
          <w:trHeight w:val="17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C3A" w:rsidRPr="004F7E73" w:rsidRDefault="00001C3A" w:rsidP="00001C3A">
            <w:pPr>
              <w:rPr>
                <w:sz w:val="28"/>
                <w:szCs w:val="28"/>
              </w:rPr>
            </w:pPr>
            <w:r w:rsidRPr="004F7E73">
              <w:rPr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C3A" w:rsidRPr="00EF5B3F" w:rsidRDefault="00001C3A" w:rsidP="00B269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01C3A" w:rsidRPr="002D7887" w:rsidRDefault="00001C3A" w:rsidP="00B2691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C3A" w:rsidRPr="004F7E73" w:rsidRDefault="00001C3A" w:rsidP="00001C3A">
            <w:pPr>
              <w:jc w:val="right"/>
              <w:rPr>
                <w:sz w:val="28"/>
                <w:szCs w:val="28"/>
              </w:rPr>
            </w:pPr>
            <w:r w:rsidRPr="004F7E73">
              <w:rPr>
                <w:sz w:val="28"/>
                <w:szCs w:val="28"/>
              </w:rPr>
              <w:t>№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C3A" w:rsidRPr="00CA508B" w:rsidRDefault="00001C3A" w:rsidP="00B2691E">
            <w:pPr>
              <w:jc w:val="center"/>
              <w:rPr>
                <w:sz w:val="28"/>
                <w:szCs w:val="28"/>
              </w:rPr>
            </w:pP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691E" w:rsidRPr="009C52B9" w:rsidRDefault="00B2691E" w:rsidP="00B2691E">
            <w:pPr>
              <w:jc w:val="center"/>
            </w:pPr>
            <w:r>
              <w:t>поселок Венцы</w:t>
            </w:r>
          </w:p>
        </w:tc>
      </w:tr>
      <w:tr w:rsidR="00235491" w:rsidRPr="002D418A" w:rsidTr="00B2691E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35491" w:rsidRDefault="00235491" w:rsidP="00B2691E">
            <w:pPr>
              <w:jc w:val="center"/>
            </w:pPr>
          </w:p>
          <w:p w:rsidR="00500773" w:rsidRPr="00E34B9C" w:rsidRDefault="00500773" w:rsidP="00500773">
            <w:pPr>
              <w:ind w:firstLine="709"/>
              <w:jc w:val="center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>О бюджете</w:t>
            </w:r>
            <w:r w:rsidRPr="00E34B9C">
              <w:rPr>
                <w:rFonts w:cs="Calibri"/>
                <w:b/>
                <w:sz w:val="28"/>
                <w:szCs w:val="28"/>
              </w:rPr>
              <w:t xml:space="preserve"> сельского поселения </w:t>
            </w:r>
            <w:r>
              <w:rPr>
                <w:rFonts w:cs="Calibri"/>
                <w:b/>
                <w:sz w:val="28"/>
                <w:szCs w:val="28"/>
              </w:rPr>
              <w:t>Венцы-Заря</w:t>
            </w:r>
          </w:p>
          <w:p w:rsidR="00012904" w:rsidRDefault="00500773" w:rsidP="00AA4DA9">
            <w:pPr>
              <w:jc w:val="center"/>
              <w:rPr>
                <w:rFonts w:cs="Calibri"/>
                <w:b/>
                <w:sz w:val="28"/>
                <w:szCs w:val="28"/>
              </w:rPr>
            </w:pPr>
            <w:r w:rsidRPr="00E34B9C">
              <w:rPr>
                <w:rFonts w:cs="Calibri"/>
                <w:b/>
                <w:sz w:val="28"/>
                <w:szCs w:val="28"/>
              </w:rPr>
              <w:t>Гулькевичского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муниципального</w:t>
            </w:r>
            <w:r w:rsidRPr="00E34B9C">
              <w:rPr>
                <w:rFonts w:cs="Calibri"/>
                <w:b/>
                <w:sz w:val="28"/>
                <w:szCs w:val="28"/>
              </w:rPr>
              <w:t xml:space="preserve"> района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</w:t>
            </w:r>
          </w:p>
          <w:p w:rsidR="00500773" w:rsidRDefault="00012904" w:rsidP="00AA4DA9">
            <w:pPr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Краснодарского края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на 20</w:t>
            </w:r>
            <w:r w:rsidR="00500773">
              <w:rPr>
                <w:rFonts w:cs="Calibri"/>
                <w:b/>
                <w:sz w:val="28"/>
                <w:szCs w:val="28"/>
              </w:rPr>
              <w:t>2</w:t>
            </w:r>
            <w:r w:rsidR="00AA4DA9">
              <w:rPr>
                <w:rFonts w:cs="Calibri"/>
                <w:b/>
                <w:sz w:val="28"/>
                <w:szCs w:val="28"/>
              </w:rPr>
              <w:t>5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год</w:t>
            </w:r>
          </w:p>
        </w:tc>
      </w:tr>
    </w:tbl>
    <w:p w:rsidR="00235491" w:rsidRDefault="00235491" w:rsidP="00AA6957">
      <w:pPr>
        <w:jc w:val="both"/>
        <w:rPr>
          <w:sz w:val="28"/>
          <w:szCs w:val="28"/>
        </w:rPr>
      </w:pP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1. Утвердить основные характеристи</w:t>
      </w:r>
      <w:r>
        <w:rPr>
          <w:sz w:val="28"/>
          <w:szCs w:val="28"/>
        </w:rPr>
        <w:t xml:space="preserve">ки бюджета сельского поселения </w:t>
      </w:r>
      <w:r w:rsidRPr="000358CF">
        <w:rPr>
          <w:sz w:val="28"/>
          <w:szCs w:val="28"/>
        </w:rPr>
        <w:t>Венцы-Заря Гулькевичского</w:t>
      </w:r>
      <w:r w:rsidR="00012904">
        <w:rPr>
          <w:sz w:val="28"/>
          <w:szCs w:val="28"/>
        </w:rPr>
        <w:t xml:space="preserve"> муниципального </w:t>
      </w:r>
      <w:r w:rsidRPr="000358CF">
        <w:rPr>
          <w:sz w:val="28"/>
          <w:szCs w:val="28"/>
        </w:rPr>
        <w:t>района</w:t>
      </w:r>
      <w:r w:rsidR="00012904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(далее - местный бюджет) на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год: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1) об</w:t>
      </w:r>
      <w:r w:rsidR="00DA6FD3">
        <w:rPr>
          <w:sz w:val="28"/>
          <w:szCs w:val="28"/>
        </w:rPr>
        <w:t>щий объем доходов в сумме 4</w:t>
      </w:r>
      <w:r w:rsidR="00AA4DA9">
        <w:rPr>
          <w:sz w:val="28"/>
          <w:szCs w:val="28"/>
        </w:rPr>
        <w:t>2</w:t>
      </w:r>
      <w:r w:rsidR="00DA6FD3">
        <w:rPr>
          <w:sz w:val="28"/>
          <w:szCs w:val="28"/>
        </w:rPr>
        <w:t xml:space="preserve"> </w:t>
      </w:r>
      <w:r w:rsidR="00AA4DA9">
        <w:rPr>
          <w:sz w:val="28"/>
          <w:szCs w:val="28"/>
        </w:rPr>
        <w:t>195</w:t>
      </w:r>
      <w:r w:rsidRPr="000358CF">
        <w:rPr>
          <w:sz w:val="28"/>
          <w:szCs w:val="28"/>
        </w:rPr>
        <w:t>,</w:t>
      </w:r>
      <w:r w:rsidR="00AA4DA9">
        <w:rPr>
          <w:sz w:val="28"/>
          <w:szCs w:val="28"/>
        </w:rPr>
        <w:t>8</w:t>
      </w:r>
      <w:r w:rsidRPr="000358CF">
        <w:rPr>
          <w:sz w:val="28"/>
          <w:szCs w:val="28"/>
        </w:rPr>
        <w:t xml:space="preserve"> тыс. рублей;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2) общий объем расходов в сумме 4</w:t>
      </w:r>
      <w:r w:rsidR="00AA4DA9">
        <w:rPr>
          <w:sz w:val="28"/>
          <w:szCs w:val="28"/>
        </w:rPr>
        <w:t>2</w:t>
      </w:r>
      <w:r w:rsidRPr="000358CF">
        <w:rPr>
          <w:sz w:val="28"/>
          <w:szCs w:val="28"/>
        </w:rPr>
        <w:t xml:space="preserve"> </w:t>
      </w:r>
      <w:r w:rsidR="00AA4DA9">
        <w:rPr>
          <w:sz w:val="28"/>
          <w:szCs w:val="28"/>
        </w:rPr>
        <w:t>195</w:t>
      </w:r>
      <w:r w:rsidRPr="000358CF">
        <w:rPr>
          <w:sz w:val="28"/>
          <w:szCs w:val="28"/>
        </w:rPr>
        <w:t>,</w:t>
      </w:r>
      <w:r w:rsidR="00AA4DA9">
        <w:rPr>
          <w:sz w:val="28"/>
          <w:szCs w:val="28"/>
        </w:rPr>
        <w:t>8</w:t>
      </w:r>
      <w:r w:rsidRPr="000358CF">
        <w:rPr>
          <w:sz w:val="28"/>
          <w:szCs w:val="28"/>
        </w:rPr>
        <w:t xml:space="preserve"> тыс. рублей;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3) верхний предел внутреннего муниципального долга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на 1 января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в сумме 0,0 тыс. рублей;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4) дефицит местного бюджета в сумме 0,0 тыс. рублей.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2. Утвердить объем поступлений доходов в местный бюджет по кодам видов (подвидов) доходов на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в суммах согласно приложению 1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3. Утвердить в составе доходов местного бюджета безвозмездные поступления из других уровней бюджетной системы в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году согласно приложению 2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4. Установить нормативы распределения доходов в местный бюджет на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приложению 3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5. 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В случае если цель добровольных взносов и пожертвований, поступивших в местный бюджет, не определена, указанные средства направляются на финансовое обеспечение расходов местного бюджета в соответствии с настоящим решением.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6. Утвердить распределение бюджетных ассигнований по разделам и подразделам классификации расходов бюджетов на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приложению 4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lastRenderedPageBreak/>
        <w:t xml:space="preserve">7. Установить распределение бюджетных ассигнований по целевым статьям (муниципальным программам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приложению 5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8. Утвердить ведомственную структуру расходов местного бюджета на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приложению 6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9. Утвердить в составе ведомственной структуры расходов местного бюджета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(приложение 6 к настоящему решению) перечень и коды главных распорядителей средств местного бюджета, перечень разделов, подразделов, целевых статей (муниципальным программам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и непрограммным направлениям деятельности), групп видов расходов местного бюджета.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10. Утвердить в составе ведомственной структуры расходов местного бюджета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год: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012904">
        <w:rPr>
          <w:sz w:val="28"/>
          <w:szCs w:val="28"/>
        </w:rPr>
        <w:t>280,0</w:t>
      </w:r>
      <w:r w:rsidRPr="000358CF">
        <w:rPr>
          <w:sz w:val="28"/>
          <w:szCs w:val="28"/>
        </w:rPr>
        <w:t xml:space="preserve"> тыс. рублей;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2) резервный фонд администрации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в сумме 10,0 тыс. рублей.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11. Утвердить источники внутреннего финансирования дефицита местного бюджета, перечень статей и видов источников финансирования дефицитов бюджетов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7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12. Утвердить объем межбюджетных трансфертов, предоставляемых другим бюджетам бюджетной системы Российской Федерации,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приложения 8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13. Остатки средств местного бюджета, сложившиеся на начало текущего финансового года, направляются на оплату заключенных от имени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14. Утвердить объем бюджетных ассигнований дорожного фонда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в сумме</w:t>
      </w:r>
      <w:r w:rsidR="00D00631">
        <w:rPr>
          <w:sz w:val="28"/>
          <w:szCs w:val="28"/>
        </w:rPr>
        <w:t xml:space="preserve"> </w:t>
      </w:r>
      <w:r w:rsidR="00012904">
        <w:rPr>
          <w:sz w:val="28"/>
          <w:szCs w:val="28"/>
        </w:rPr>
        <w:t>5578</w:t>
      </w:r>
      <w:r w:rsidRPr="000358CF">
        <w:rPr>
          <w:sz w:val="28"/>
          <w:szCs w:val="28"/>
        </w:rPr>
        <w:t>,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тыс. рублей.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15. 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16 настоящего решения, и в порядке, предусмотренном принимаемыми в соответствии с настоящим решением нормативно правовыми актами органа местного самоуправления.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16. Предоставление субсидий юридическим лицам (за исключением субсидий муниципальным учреждениям, а также субсидий, указанных в пунктах 6-8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1) оказания мер социальной поддержки отдельным категориям граждан.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17. Установить, что субсидии иным некоммерческим организациям, не являющимся муниципальными учреждениями, в соответствии со статьей 78.1 Бюджетного кодекса Российской Федерации предоставляются в пределах бюджетных ассигнований, предусмотренных приложением 6 к настоящему решению и (или) сводной бюджетной росписью, в порядке, установленном нормативными правовыми актами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>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18. Увеличить размеры денежного вознаграждения лиц, замещающих муниципальные должности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, а также размеры месячных окладов муниципальных служащих 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в соответствии с замещаемыми ими должностями муниципальной службы и размеры месячных окладов муниципальных служащих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в соответствии с присвоенными им классными чинами с 1 октября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года на </w:t>
      </w:r>
      <w:r w:rsidR="00012904">
        <w:rPr>
          <w:sz w:val="28"/>
          <w:szCs w:val="28"/>
        </w:rPr>
        <w:t>7,4</w:t>
      </w:r>
      <w:r w:rsidRPr="000358CF">
        <w:rPr>
          <w:sz w:val="28"/>
          <w:szCs w:val="28"/>
        </w:rPr>
        <w:t xml:space="preserve"> процента.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19. Установить, что администрация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не вправе принимать решения, приводящие к увеличению в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году штатной численности муниципальных служащих поселения, за исключением случаев принятия решений о наделении органов местного самоуправления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</w:t>
      </w:r>
      <w:r w:rsidR="00D00631">
        <w:rPr>
          <w:sz w:val="28"/>
          <w:szCs w:val="28"/>
        </w:rPr>
        <w:t xml:space="preserve">подведомственных администрации </w:t>
      </w:r>
      <w:r w:rsidRPr="000358CF">
        <w:rPr>
          <w:sz w:val="28"/>
          <w:szCs w:val="28"/>
        </w:rPr>
        <w:t xml:space="preserve">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муниципальных учреждений.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20. Предусмотреть бюджетные ассигнования на повышение в пределах компетенции органов местного самоуправления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, установленной законодательством Российской Федерации, средней заработной платы работников муниципальных учреждений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>: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21. Утвердить программу муниципальных внутренних заимствований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приложению 9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22. Установить предельный объем муниципального долга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в сумме 0,0 тыс. рублей.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23. Установить предельный объем расходов на обслуживание муниципального долга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в сумме 0,0 тыс. рублей.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24. Утвердить программу муниципальных гарантий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в валюте Российской Федерации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приложению 10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25. Установить, что в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году предоставление межбюджетных трансфертов из бюджета поселения в районный бюджет в форме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районного бюджета источником финансового обеспечения которых являются данные межбюджетные трансферты.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26. Установить, что Отдел № 24 Управления федерального казначейства по Краснодарскому краю в Гулькевичском районе вправе осуществлять в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 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27. Установить, что в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году получатели средств бюджета поселения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законами Краснодарского края, настоящим решением или иным нормативным правовым актом Российской Федерации и Краснодарского края, поселения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1) в размере до 100 процентов от суммы договора: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 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д)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е) о приобретении путевок на санаторно-курортное лечение;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ж) о проведении мероприятий по тушению пожаров;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и) на проведение конгрессов, форумов, фестивалей, конкурсов, представление экспозиций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на международных, всероссийских, региональных, национальных и иных выставочно-ярмарочных мероприятиях;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к) на приобретение объектов недвижимости в собственность;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2) в размере до 30 процентов от суммы договора – по остальным договорам.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28. 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Григориадис Е.И. опубликовать настоящее решение</w:t>
      </w:r>
      <w:r w:rsidR="00BE7488">
        <w:rPr>
          <w:sz w:val="28"/>
          <w:szCs w:val="28"/>
        </w:rPr>
        <w:t xml:space="preserve"> без приложений</w:t>
      </w:r>
      <w:r w:rsidRPr="000358CF">
        <w:rPr>
          <w:sz w:val="28"/>
          <w:szCs w:val="28"/>
        </w:rPr>
        <w:t xml:space="preserve"> </w:t>
      </w:r>
      <w:r w:rsidR="00BE7488" w:rsidRPr="00257A46">
        <w:rPr>
          <w:sz w:val="28"/>
          <w:szCs w:val="28"/>
        </w:rPr>
        <w:t>в общественно-политической газете Гулькевичского района</w:t>
      </w:r>
      <w:r w:rsidR="00BE7488">
        <w:rPr>
          <w:sz w:val="28"/>
          <w:szCs w:val="28"/>
        </w:rPr>
        <w:t xml:space="preserve"> Краснодарского края</w:t>
      </w:r>
      <w:r w:rsidR="00BE7488" w:rsidRPr="00257A46">
        <w:rPr>
          <w:sz w:val="28"/>
          <w:szCs w:val="28"/>
        </w:rPr>
        <w:t xml:space="preserve"> «В 24 часа»</w:t>
      </w:r>
      <w:r w:rsidRPr="000358CF">
        <w:rPr>
          <w:sz w:val="28"/>
          <w:szCs w:val="28"/>
        </w:rPr>
        <w:t xml:space="preserve"> и разместить его на сайте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29. Контроль над выполнением настоящего решения возложить на постоянную комиссию Совета сельского поселения Венцы-Заря по бюджету, налогам, сборам и муниципальной собственности, экономике, торговле, предпринимательству.</w:t>
      </w:r>
    </w:p>
    <w:p w:rsid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30. Решение вступает в силу с 1 января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года.</w:t>
      </w:r>
    </w:p>
    <w:p w:rsidR="000358CF" w:rsidRDefault="000358CF" w:rsidP="000358CF">
      <w:pPr>
        <w:jc w:val="both"/>
        <w:rPr>
          <w:sz w:val="28"/>
          <w:szCs w:val="28"/>
        </w:rPr>
      </w:pPr>
    </w:p>
    <w:p w:rsidR="000358CF" w:rsidRDefault="000358CF" w:rsidP="000358CF">
      <w:pPr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752"/>
      </w:tblGrid>
      <w:tr w:rsidR="000358CF" w:rsidTr="00462D8F">
        <w:trPr>
          <w:trHeight w:val="98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r w:rsidRPr="00523634">
              <w:rPr>
                <w:color w:val="000000"/>
                <w:spacing w:val="4"/>
                <w:sz w:val="28"/>
                <w:szCs w:val="28"/>
              </w:rPr>
              <w:t xml:space="preserve">Глава сельского поселения 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r w:rsidRPr="00523634">
              <w:rPr>
                <w:color w:val="000000"/>
                <w:spacing w:val="4"/>
                <w:sz w:val="28"/>
                <w:szCs w:val="28"/>
              </w:rPr>
              <w:t xml:space="preserve">Венцы-Заря Гулькевичского </w:t>
            </w:r>
            <w:r w:rsidR="00D00631">
              <w:rPr>
                <w:sz w:val="28"/>
                <w:szCs w:val="28"/>
              </w:rPr>
              <w:t xml:space="preserve"> 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:rsidR="000358CF" w:rsidRDefault="000358CF" w:rsidP="00462D8F">
            <w:pPr>
              <w:spacing w:line="276" w:lineRule="auto"/>
              <w:jc w:val="both"/>
              <w:rPr>
                <w:b/>
                <w:bCs/>
                <w:vanish/>
                <w:sz w:val="28"/>
                <w:szCs w:val="28"/>
              </w:rPr>
            </w:pPr>
            <w:r w:rsidRPr="00523634">
              <w:rPr>
                <w:color w:val="000000"/>
                <w:spacing w:val="4"/>
              </w:rPr>
              <w:t>____________________</w:t>
            </w:r>
            <w:r>
              <w:rPr>
                <w:color w:val="000000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Председатель Совета</w:t>
            </w:r>
          </w:p>
          <w:p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сельского поселения</w:t>
            </w:r>
          </w:p>
          <w:p w:rsidR="000358CF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Венцы-Заря Гулькевичского </w:t>
            </w:r>
            <w:r w:rsidR="00D00631">
              <w:rPr>
                <w:sz w:val="28"/>
                <w:szCs w:val="28"/>
              </w:rPr>
              <w:t xml:space="preserve"> 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             </w:t>
            </w:r>
          </w:p>
          <w:p w:rsidR="000358CF" w:rsidRDefault="000358CF" w:rsidP="00462D8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________________В.Л. Ярмульский</w:t>
            </w:r>
          </w:p>
        </w:tc>
      </w:tr>
    </w:tbl>
    <w:p w:rsidR="000358CF" w:rsidRDefault="000358CF" w:rsidP="000358CF">
      <w:pPr>
        <w:jc w:val="both"/>
        <w:rPr>
          <w:sz w:val="28"/>
          <w:szCs w:val="28"/>
        </w:rPr>
      </w:pPr>
    </w:p>
    <w:sectPr w:rsidR="000358CF" w:rsidSect="009C2D39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10B" w:rsidRDefault="0043210B" w:rsidP="006D5251">
      <w:r>
        <w:separator/>
      </w:r>
    </w:p>
  </w:endnote>
  <w:endnote w:type="continuationSeparator" w:id="0">
    <w:p w:rsidR="0043210B" w:rsidRDefault="0043210B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10B" w:rsidRDefault="0043210B" w:rsidP="006D5251">
      <w:r>
        <w:separator/>
      </w:r>
    </w:p>
  </w:footnote>
  <w:footnote w:type="continuationSeparator" w:id="0">
    <w:p w:rsidR="0043210B" w:rsidRDefault="0043210B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319C2">
      <w:rPr>
        <w:noProof/>
      </w:rPr>
      <w:t>2</w:t>
    </w:r>
    <w:r>
      <w:fldChar w:fldCharType="end"/>
    </w:r>
  </w:p>
  <w:p w:rsidR="009C2D39" w:rsidRDefault="009C2D3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A6A" w:rsidRDefault="00242A6A" w:rsidP="00242A6A">
    <w:pPr>
      <w:pStyle w:val="a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1C3A"/>
    <w:rsid w:val="00012904"/>
    <w:rsid w:val="00012B94"/>
    <w:rsid w:val="000358CF"/>
    <w:rsid w:val="000773AE"/>
    <w:rsid w:val="00087F9C"/>
    <w:rsid w:val="001021FF"/>
    <w:rsid w:val="0013090F"/>
    <w:rsid w:val="001661B0"/>
    <w:rsid w:val="001B3010"/>
    <w:rsid w:val="001B5353"/>
    <w:rsid w:val="001F6D85"/>
    <w:rsid w:val="00235491"/>
    <w:rsid w:val="00237C09"/>
    <w:rsid w:val="00242A6A"/>
    <w:rsid w:val="002E3889"/>
    <w:rsid w:val="00314177"/>
    <w:rsid w:val="00383891"/>
    <w:rsid w:val="003B6B47"/>
    <w:rsid w:val="003D66B1"/>
    <w:rsid w:val="003F72B6"/>
    <w:rsid w:val="00404663"/>
    <w:rsid w:val="0043210B"/>
    <w:rsid w:val="00432A1D"/>
    <w:rsid w:val="004969FA"/>
    <w:rsid w:val="004B509B"/>
    <w:rsid w:val="004C624F"/>
    <w:rsid w:val="004E6B8B"/>
    <w:rsid w:val="004F7E73"/>
    <w:rsid w:val="00500773"/>
    <w:rsid w:val="00516D35"/>
    <w:rsid w:val="00541930"/>
    <w:rsid w:val="00564831"/>
    <w:rsid w:val="005C215A"/>
    <w:rsid w:val="005D6DF3"/>
    <w:rsid w:val="005E1F68"/>
    <w:rsid w:val="006440C0"/>
    <w:rsid w:val="00657C87"/>
    <w:rsid w:val="006C6C3A"/>
    <w:rsid w:val="006D5251"/>
    <w:rsid w:val="006D7758"/>
    <w:rsid w:val="006E6DB6"/>
    <w:rsid w:val="00730940"/>
    <w:rsid w:val="00780E78"/>
    <w:rsid w:val="0079103D"/>
    <w:rsid w:val="007C1D8C"/>
    <w:rsid w:val="007C691E"/>
    <w:rsid w:val="008016CC"/>
    <w:rsid w:val="008319C2"/>
    <w:rsid w:val="008344AE"/>
    <w:rsid w:val="008404B3"/>
    <w:rsid w:val="00840B29"/>
    <w:rsid w:val="00841975"/>
    <w:rsid w:val="0087775A"/>
    <w:rsid w:val="008D65F4"/>
    <w:rsid w:val="009226F6"/>
    <w:rsid w:val="00993AA1"/>
    <w:rsid w:val="009C2D39"/>
    <w:rsid w:val="009E4C7C"/>
    <w:rsid w:val="009E66D2"/>
    <w:rsid w:val="009F7A1F"/>
    <w:rsid w:val="00A35725"/>
    <w:rsid w:val="00AA4DA9"/>
    <w:rsid w:val="00AA6957"/>
    <w:rsid w:val="00B10003"/>
    <w:rsid w:val="00B11E30"/>
    <w:rsid w:val="00B2691E"/>
    <w:rsid w:val="00B32995"/>
    <w:rsid w:val="00B56C45"/>
    <w:rsid w:val="00BE7488"/>
    <w:rsid w:val="00C227C4"/>
    <w:rsid w:val="00C2428D"/>
    <w:rsid w:val="00C76169"/>
    <w:rsid w:val="00C839CB"/>
    <w:rsid w:val="00C95932"/>
    <w:rsid w:val="00CA1ECA"/>
    <w:rsid w:val="00CA508B"/>
    <w:rsid w:val="00CC4797"/>
    <w:rsid w:val="00D00631"/>
    <w:rsid w:val="00D632DF"/>
    <w:rsid w:val="00D94F04"/>
    <w:rsid w:val="00DA6FD3"/>
    <w:rsid w:val="00DD0E39"/>
    <w:rsid w:val="00DD4DEA"/>
    <w:rsid w:val="00DE67CC"/>
    <w:rsid w:val="00EA5BAE"/>
    <w:rsid w:val="00EC1971"/>
    <w:rsid w:val="00ED3DD7"/>
    <w:rsid w:val="00EE3E7A"/>
    <w:rsid w:val="00F51820"/>
    <w:rsid w:val="00FA1B17"/>
    <w:rsid w:val="00FA3364"/>
    <w:rsid w:val="00FC27FE"/>
    <w:rsid w:val="00FE5488"/>
    <w:rsid w:val="00FE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552B4E"/>
  <w15:docId w15:val="{0461A502-F661-4BEE-9F95-B48334F3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Цветовое выделение"/>
    <w:uiPriority w:val="99"/>
    <w:rsid w:val="001B3010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1B3010"/>
    <w:rPr>
      <w:rFonts w:cs="Times New Roman"/>
      <w:b/>
      <w:color w:val="106BBE"/>
    </w:rPr>
  </w:style>
  <w:style w:type="paragraph" w:styleId="af">
    <w:name w:val="No Spacing"/>
    <w:qFormat/>
    <w:rsid w:val="001B301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6</Pages>
  <Words>1987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Certified Windows</cp:lastModifiedBy>
  <cp:revision>13</cp:revision>
  <cp:lastPrinted>2022-11-01T11:04:00Z</cp:lastPrinted>
  <dcterms:created xsi:type="dcterms:W3CDTF">2021-11-10T12:29:00Z</dcterms:created>
  <dcterms:modified xsi:type="dcterms:W3CDTF">2024-11-11T06:47:00Z</dcterms:modified>
</cp:coreProperties>
</file>