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AA" w:rsidRPr="00991110" w:rsidRDefault="00B938AA" w:rsidP="00B938AA">
      <w:pPr>
        <w:suppressAutoHyphens/>
        <w:ind w:left="4962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>Приложение 1</w:t>
      </w:r>
    </w:p>
    <w:p w:rsidR="00B938AA" w:rsidRPr="00991110" w:rsidRDefault="00B938AA" w:rsidP="00B938AA">
      <w:pPr>
        <w:suppressAutoHyphens/>
        <w:ind w:left="4962"/>
        <w:jc w:val="both"/>
        <w:rPr>
          <w:rFonts w:eastAsia="Arial Unicode MS"/>
          <w:sz w:val="28"/>
          <w:szCs w:val="28"/>
        </w:rPr>
      </w:pPr>
    </w:p>
    <w:p w:rsidR="00B938AA" w:rsidRPr="00991110" w:rsidRDefault="00B938AA" w:rsidP="00B938AA">
      <w:pPr>
        <w:suppressAutoHyphens/>
        <w:ind w:left="4962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 xml:space="preserve">к Положению о муниципальном контроле в сфере благоустройства на территории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</w:t>
      </w:r>
      <w:r w:rsidRPr="00991110">
        <w:rPr>
          <w:rFonts w:eastAsia="Arial Unicode MS"/>
          <w:sz w:val="28"/>
          <w:szCs w:val="28"/>
        </w:rPr>
        <w:t>Гулькевичского района</w:t>
      </w:r>
    </w:p>
    <w:p w:rsidR="00B938AA" w:rsidRPr="00991110" w:rsidRDefault="00B938AA" w:rsidP="00B938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938AA" w:rsidRPr="00991110" w:rsidRDefault="00B938AA" w:rsidP="00B938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938AA" w:rsidRPr="00991110" w:rsidRDefault="00B938AA" w:rsidP="00B938A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91110">
        <w:rPr>
          <w:b/>
          <w:bCs/>
          <w:sz w:val="28"/>
          <w:szCs w:val="28"/>
        </w:rPr>
        <w:t xml:space="preserve">Критерии </w:t>
      </w:r>
    </w:p>
    <w:p w:rsidR="00B938AA" w:rsidRPr="00991110" w:rsidRDefault="00B938AA" w:rsidP="00B938A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91110">
        <w:rPr>
          <w:b/>
          <w:bCs/>
          <w:sz w:val="28"/>
          <w:szCs w:val="28"/>
        </w:rPr>
        <w:t xml:space="preserve">отнесения объектов контроля </w:t>
      </w:r>
      <w:r w:rsidRPr="00991110">
        <w:rPr>
          <w:b/>
          <w:bCs/>
          <w:color w:val="000000"/>
          <w:sz w:val="28"/>
          <w:szCs w:val="28"/>
        </w:rPr>
        <w:t xml:space="preserve">к категориям </w:t>
      </w:r>
    </w:p>
    <w:p w:rsidR="00B938AA" w:rsidRPr="00991110" w:rsidRDefault="00B938AA" w:rsidP="00B938AA">
      <w:pPr>
        <w:tabs>
          <w:tab w:val="left" w:pos="1134"/>
          <w:tab w:val="left" w:pos="8505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91110">
        <w:rPr>
          <w:b/>
          <w:bCs/>
          <w:color w:val="000000"/>
          <w:sz w:val="28"/>
          <w:szCs w:val="28"/>
        </w:rPr>
        <w:t xml:space="preserve">риска в рамках осуществления муниципального </w:t>
      </w:r>
    </w:p>
    <w:p w:rsidR="00B938AA" w:rsidRPr="00991110" w:rsidRDefault="00B938AA" w:rsidP="00B938AA">
      <w:pPr>
        <w:tabs>
          <w:tab w:val="left" w:pos="1134"/>
          <w:tab w:val="left" w:pos="850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91110">
        <w:rPr>
          <w:b/>
          <w:bCs/>
          <w:color w:val="000000"/>
          <w:sz w:val="28"/>
          <w:szCs w:val="28"/>
        </w:rPr>
        <w:t xml:space="preserve">контроля </w:t>
      </w:r>
      <w:r w:rsidRPr="00991110">
        <w:rPr>
          <w:b/>
          <w:sz w:val="28"/>
          <w:szCs w:val="28"/>
        </w:rPr>
        <w:t xml:space="preserve">в сфере благоустройства </w:t>
      </w:r>
    </w:p>
    <w:p w:rsidR="00B938AA" w:rsidRPr="00991110" w:rsidRDefault="00B938AA" w:rsidP="00B938AA">
      <w:pPr>
        <w:tabs>
          <w:tab w:val="left" w:pos="1134"/>
          <w:tab w:val="left" w:pos="850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91110">
        <w:rPr>
          <w:b/>
          <w:sz w:val="28"/>
          <w:szCs w:val="28"/>
        </w:rPr>
        <w:t xml:space="preserve">на территории </w:t>
      </w:r>
      <w:proofErr w:type="gramStart"/>
      <w:r w:rsidRPr="00991110">
        <w:rPr>
          <w:b/>
          <w:sz w:val="28"/>
          <w:szCs w:val="28"/>
        </w:rPr>
        <w:t>сельского</w:t>
      </w:r>
      <w:proofErr w:type="gramEnd"/>
      <w:r w:rsidRPr="00991110">
        <w:rPr>
          <w:b/>
          <w:sz w:val="28"/>
          <w:szCs w:val="28"/>
        </w:rPr>
        <w:t xml:space="preserve"> </w:t>
      </w:r>
    </w:p>
    <w:p w:rsidR="00B938AA" w:rsidRPr="00991110" w:rsidRDefault="00B938AA" w:rsidP="00B938AA">
      <w:pPr>
        <w:tabs>
          <w:tab w:val="left" w:pos="1134"/>
          <w:tab w:val="left" w:pos="8505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shd w:val="clear" w:color="auto" w:fill="F1C100"/>
        </w:rPr>
      </w:pPr>
      <w:r w:rsidRPr="00991110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Венцы-Заря</w:t>
      </w:r>
      <w:proofErr w:type="gramEnd"/>
      <w:r w:rsidRPr="00991110">
        <w:rPr>
          <w:b/>
          <w:sz w:val="28"/>
          <w:szCs w:val="28"/>
        </w:rPr>
        <w:t xml:space="preserve"> Гулькевичского района</w:t>
      </w:r>
    </w:p>
    <w:p w:rsidR="00B938AA" w:rsidRPr="00991110" w:rsidRDefault="00B938AA" w:rsidP="00B938A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shd w:val="clear" w:color="auto" w:fill="F1C100"/>
        </w:rPr>
      </w:pPr>
    </w:p>
    <w:tbl>
      <w:tblPr>
        <w:tblW w:w="9497" w:type="dxa"/>
        <w:tblInd w:w="27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804"/>
        <w:gridCol w:w="1984"/>
      </w:tblGrid>
      <w:tr w:rsidR="00B938AA" w:rsidRPr="00991110" w:rsidTr="003B7D0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proofErr w:type="gramStart"/>
            <w:r w:rsidRPr="00991110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991110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991110">
              <w:rPr>
                <w:sz w:val="28"/>
                <w:szCs w:val="28"/>
              </w:rPr>
              <w:t xml:space="preserve">Объекты муниципального контроля в сфере благоустройства на территории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91110"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Категория риска</w:t>
            </w:r>
          </w:p>
        </w:tc>
      </w:tr>
      <w:tr w:rsidR="00B938AA" w:rsidRPr="00991110" w:rsidTr="003B7D0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11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B938AA" w:rsidRPr="00991110" w:rsidTr="003B7D0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938AA" w:rsidRPr="00991110" w:rsidRDefault="00B938AA" w:rsidP="003B7D02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z w:val="28"/>
                <w:szCs w:val="28"/>
              </w:rPr>
            </w:pPr>
            <w:proofErr w:type="gramStart"/>
            <w:r w:rsidRPr="00991110">
              <w:rPr>
                <w:rFonts w:eastAsia="Arial Unicode MS"/>
                <w:sz w:val="28"/>
                <w:szCs w:val="28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 подлежащих исполнению (соблюдению) контролируемыми лицами при осуществлении деятельности</w:t>
            </w:r>
            <w:proofErr w:type="gramEnd"/>
            <w:r w:rsidRPr="00991110">
              <w:rPr>
                <w:rFonts w:eastAsia="Arial Unicode MS"/>
                <w:sz w:val="28"/>
                <w:szCs w:val="28"/>
              </w:rPr>
              <w:t xml:space="preserve"> </w:t>
            </w:r>
            <w:r w:rsidRPr="00991110">
              <w:rPr>
                <w:rFonts w:eastAsia="Arial Unicode MS"/>
                <w:spacing w:val="2"/>
                <w:sz w:val="28"/>
                <w:szCs w:val="28"/>
              </w:rPr>
              <w:t>в сфере благоустройства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Значительный риск</w:t>
            </w:r>
          </w:p>
        </w:tc>
      </w:tr>
      <w:tr w:rsidR="00B938AA" w:rsidRPr="00991110" w:rsidTr="003B7D0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938AA" w:rsidRPr="00991110" w:rsidRDefault="00B938AA" w:rsidP="003B7D02">
            <w:pPr>
              <w:widowControl w:val="0"/>
              <w:suppressAutoHyphens/>
              <w:jc w:val="both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 w:rsidRPr="00991110">
              <w:rPr>
                <w:rFonts w:eastAsia="Arial Unicode MS"/>
                <w:spacing w:val="2"/>
                <w:sz w:val="28"/>
                <w:szCs w:val="28"/>
              </w:rPr>
              <w:t>в сфере благоустройства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Средний риск</w:t>
            </w:r>
          </w:p>
        </w:tc>
      </w:tr>
      <w:tr w:rsidR="00B938AA" w:rsidRPr="00991110" w:rsidTr="003B7D02">
        <w:trPr>
          <w:trHeight w:val="3036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lastRenderedPageBreak/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938AA" w:rsidRPr="00991110" w:rsidRDefault="00B938AA" w:rsidP="003B7D02">
            <w:pPr>
              <w:widowControl w:val="0"/>
              <w:suppressAutoHyphens/>
              <w:jc w:val="both"/>
              <w:rPr>
                <w:rFonts w:eastAsia="Arial Unicode MS"/>
                <w:sz w:val="28"/>
                <w:szCs w:val="28"/>
              </w:rPr>
            </w:pPr>
            <w:proofErr w:type="gramStart"/>
            <w:r w:rsidRPr="00991110">
              <w:rPr>
                <w:rFonts w:eastAsia="Arial Unicode MS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 w:rsidRPr="00991110">
              <w:rPr>
                <w:rFonts w:eastAsia="Arial Unicode MS"/>
                <w:spacing w:val="2"/>
                <w:sz w:val="28"/>
                <w:szCs w:val="28"/>
              </w:rPr>
              <w:t>в сфере благоустройства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Умеренный риск</w:t>
            </w:r>
          </w:p>
        </w:tc>
      </w:tr>
      <w:tr w:rsidR="00B938AA" w:rsidRPr="00991110" w:rsidTr="003B7D0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938AA" w:rsidRPr="00991110" w:rsidRDefault="00B938AA" w:rsidP="003B7D02">
            <w:pPr>
              <w:widowControl w:val="0"/>
              <w:suppressAutoHyphens/>
              <w:jc w:val="both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B938AA" w:rsidRPr="00991110" w:rsidRDefault="00B938AA" w:rsidP="003B7D02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991110">
              <w:rPr>
                <w:rFonts w:eastAsia="Arial Unicode MS"/>
                <w:sz w:val="28"/>
                <w:szCs w:val="28"/>
              </w:rPr>
              <w:t>Низкий риск</w:t>
            </w:r>
          </w:p>
        </w:tc>
      </w:tr>
    </w:tbl>
    <w:p w:rsidR="00B938AA" w:rsidRPr="00991110" w:rsidRDefault="00B938AA" w:rsidP="00B938AA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B938AA" w:rsidRPr="00991110" w:rsidRDefault="00B938AA" w:rsidP="00B938AA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B938AA" w:rsidRPr="00991110" w:rsidRDefault="00B938AA" w:rsidP="00B938AA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сектором</w:t>
      </w:r>
      <w:r w:rsidRPr="00991110"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B938AA" w:rsidRPr="00991110" w:rsidRDefault="00B938AA" w:rsidP="00B938AA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</w:p>
    <w:p w:rsidR="00B938AA" w:rsidRPr="00991110" w:rsidRDefault="00B938AA" w:rsidP="00B938AA">
      <w:pPr>
        <w:widowControl w:val="0"/>
        <w:suppressAutoHyphens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991110"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Э.Б. Оленцова</w:t>
      </w:r>
    </w:p>
    <w:p w:rsidR="00B938AA" w:rsidRPr="00991110" w:rsidRDefault="00B938AA" w:rsidP="00B938AA">
      <w:pPr>
        <w:suppressAutoHyphens/>
        <w:autoSpaceDE w:val="0"/>
        <w:autoSpaceDN w:val="0"/>
        <w:adjustRightInd w:val="0"/>
        <w:rPr>
          <w:rFonts w:eastAsia="Arial Unicode MS"/>
          <w:sz w:val="28"/>
          <w:szCs w:val="28"/>
        </w:rPr>
      </w:pPr>
    </w:p>
    <w:p w:rsidR="00B938AA" w:rsidRPr="00991110" w:rsidRDefault="00B938AA" w:rsidP="00B938AA">
      <w:pPr>
        <w:suppressAutoHyphens/>
        <w:autoSpaceDE w:val="0"/>
        <w:autoSpaceDN w:val="0"/>
        <w:adjustRightInd w:val="0"/>
        <w:rPr>
          <w:rFonts w:eastAsia="Arial Unicode MS"/>
          <w:sz w:val="28"/>
          <w:szCs w:val="28"/>
        </w:rPr>
      </w:pPr>
    </w:p>
    <w:p w:rsidR="0072792B" w:rsidRDefault="0072792B">
      <w:bookmarkStart w:id="0" w:name="_GoBack"/>
      <w:bookmarkEnd w:id="0"/>
    </w:p>
    <w:sectPr w:rsidR="0072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AA"/>
    <w:rsid w:val="0072792B"/>
    <w:rsid w:val="00B9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dcterms:created xsi:type="dcterms:W3CDTF">2025-05-19T08:13:00Z</dcterms:created>
  <dcterms:modified xsi:type="dcterms:W3CDTF">2025-05-19T08:13:00Z</dcterms:modified>
</cp:coreProperties>
</file>