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9D" w:rsidRDefault="00FC319D" w:rsidP="00FC3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C319D" w:rsidRDefault="00FC319D" w:rsidP="00FC31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годового отчета об исполнении бюджета сельского поселения Венцы-Заря Гулькевичского района за 2025 год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FC319D" w:rsidRDefault="00FC319D" w:rsidP="00FC31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9D" w:rsidRDefault="00FC319D" w:rsidP="00FC319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марта</w:t>
      </w:r>
      <w:r>
        <w:rPr>
          <w:rFonts w:ascii="Times New Roman" w:hAnsi="Times New Roman" w:cs="Times New Roman"/>
          <w:sz w:val="28"/>
          <w:szCs w:val="28"/>
        </w:rPr>
        <w:t xml:space="preserve">  2026  года                             №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FC319D" w:rsidRDefault="00FC319D" w:rsidP="00FC319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9D" w:rsidRDefault="00FC319D" w:rsidP="00FC319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319D">
        <w:rPr>
          <w:rFonts w:ascii="Times New Roman" w:hAnsi="Times New Roman" w:cs="Times New Roman"/>
          <w:snapToGrid w:val="0"/>
          <w:sz w:val="28"/>
          <w:szCs w:val="28"/>
        </w:rPr>
        <w:t>Об утверждении годового отчета об исполнении бюджета сельского поселения Венцы-Заря Гулькевичского района за 2025 год</w:t>
      </w:r>
      <w:r w:rsidRPr="00FC319D">
        <w:rPr>
          <w:rFonts w:ascii="Times New Roman" w:hAnsi="Times New Roman" w:cs="Times New Roman"/>
          <w:sz w:val="28"/>
          <w:szCs w:val="28"/>
        </w:rPr>
        <w:t>», (да</w:t>
      </w:r>
      <w:r>
        <w:rPr>
          <w:rFonts w:ascii="Times New Roman" w:hAnsi="Times New Roman" w:cs="Times New Roman"/>
          <w:sz w:val="28"/>
          <w:szCs w:val="28"/>
        </w:rPr>
        <w:t xml:space="preserve">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FC319D" w:rsidRDefault="00FC319D" w:rsidP="00FC3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 проект решения размещен на сайте сельского поселения Венцы-Заря Гулькевичского района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C319D" w:rsidRDefault="00FC319D" w:rsidP="00FC3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20 марта</w:t>
      </w:r>
      <w:r>
        <w:rPr>
          <w:rFonts w:ascii="Times New Roman" w:hAnsi="Times New Roman" w:cs="Times New Roman"/>
          <w:sz w:val="28"/>
          <w:szCs w:val="28"/>
        </w:rPr>
        <w:t xml:space="preserve">  2026 года по </w:t>
      </w:r>
      <w:r>
        <w:rPr>
          <w:rFonts w:ascii="Times New Roman" w:hAnsi="Times New Roman" w:cs="Times New Roman"/>
          <w:sz w:val="28"/>
          <w:szCs w:val="28"/>
        </w:rPr>
        <w:t>30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:rsidR="00FC319D" w:rsidRDefault="00FC319D" w:rsidP="00FC3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FC319D">
        <w:rPr>
          <w:rFonts w:ascii="Times New Roman" w:hAnsi="Times New Roman" w:cs="Times New Roman"/>
          <w:snapToGrid w:val="0"/>
          <w:sz w:val="28"/>
          <w:szCs w:val="28"/>
        </w:rPr>
        <w:t>Об утверждении годового отчета об исполнении бюджета сельского поселения Венцы-Заря Гулькевичского района за 2025 год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FC319D" w:rsidRDefault="00FC319D" w:rsidP="00FC3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нормативного акта может быть рекомендован для официального принятия.</w:t>
      </w:r>
    </w:p>
    <w:p w:rsidR="00FC319D" w:rsidRDefault="00FC319D" w:rsidP="00FC3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9D" w:rsidRDefault="00FC319D" w:rsidP="00FC3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9D" w:rsidRDefault="00FC319D" w:rsidP="00FC3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FC319D" w:rsidRDefault="00FC319D" w:rsidP="00FC3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FC319D" w:rsidRDefault="00FC319D" w:rsidP="00FC3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FC319D" w:rsidRDefault="00FC319D" w:rsidP="00FC319D"/>
    <w:p w:rsidR="00FC319D" w:rsidRDefault="00FC319D" w:rsidP="00FC319D"/>
    <w:p w:rsidR="00FC319D" w:rsidRDefault="00FC319D" w:rsidP="00FC319D"/>
    <w:p w:rsidR="00FC319D" w:rsidRDefault="00FC319D" w:rsidP="00FC319D"/>
    <w:p w:rsidR="008751A5" w:rsidRDefault="008751A5"/>
    <w:sectPr w:rsidR="0087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9D"/>
    <w:rsid w:val="008751A5"/>
    <w:rsid w:val="00FC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31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3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ency-zar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D487E-E6A8-43AD-BACD-E4D123C66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2026-04-13T09:29:00Z</cp:lastPrinted>
  <dcterms:created xsi:type="dcterms:W3CDTF">2026-04-13T09:27:00Z</dcterms:created>
  <dcterms:modified xsi:type="dcterms:W3CDTF">2026-04-13T09:30:00Z</dcterms:modified>
</cp:coreProperties>
</file>