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AACB" w14:textId="74A41AA6" w:rsidR="004A378C" w:rsidRPr="004A378C" w:rsidRDefault="004A378C" w:rsidP="004A378C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A378C">
        <w:rPr>
          <w:rFonts w:ascii="Times New Roman" w:hAnsi="Times New Roman" w:cs="Times New Roman"/>
          <w:sz w:val="28"/>
          <w:szCs w:val="28"/>
        </w:rPr>
        <w:t>Решение</w:t>
      </w:r>
      <w:r w:rsidRPr="004A378C">
        <w:rPr>
          <w:rFonts w:ascii="Times New Roman" w:hAnsi="Times New Roman" w:cs="Times New Roman"/>
          <w:sz w:val="28"/>
          <w:szCs w:val="28"/>
        </w:rPr>
        <w:t>м</w:t>
      </w:r>
      <w:r w:rsidRPr="004A378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3D7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proofErr w:type="spellStart"/>
      <w:r w:rsidRPr="00BD3D7C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BD3D7C">
        <w:rPr>
          <w:rFonts w:ascii="Times New Roman" w:hAnsi="Times New Roman" w:cs="Times New Roman"/>
          <w:sz w:val="28"/>
          <w:szCs w:val="28"/>
        </w:rPr>
        <w:t>. 82, 82</w:t>
      </w:r>
      <w:r w:rsidRPr="00BD3D7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D3D7C">
        <w:rPr>
          <w:rFonts w:ascii="Times New Roman" w:hAnsi="Times New Roman" w:cs="Times New Roman"/>
          <w:sz w:val="28"/>
          <w:szCs w:val="28"/>
        </w:rPr>
        <w:t>, 82</w:t>
      </w:r>
      <w:r w:rsidRPr="00BD3D7C">
        <w:rPr>
          <w:rFonts w:ascii="Times New Roman" w:hAnsi="Times New Roman" w:cs="Times New Roman"/>
          <w:sz w:val="28"/>
          <w:szCs w:val="28"/>
          <w:vertAlign w:val="superscript"/>
        </w:rPr>
        <w:t xml:space="preserve">2  </w:t>
      </w:r>
      <w:r>
        <w:rPr>
          <w:rFonts w:ascii="Times New Roman" w:hAnsi="Times New Roman" w:cs="Times New Roman"/>
          <w:sz w:val="28"/>
          <w:szCs w:val="28"/>
        </w:rPr>
        <w:t>постановления Правительства РФ от 27.08.2012 №860</w:t>
      </w:r>
      <w:r w:rsidRPr="00BD3D7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43EE">
        <w:rPr>
          <w:rStyle w:val="fontstyle01"/>
          <w:rFonts w:ascii="Times New Roman" w:hAnsi="Times New Roman" w:cs="Times New Roman"/>
          <w:sz w:val="28"/>
          <w:szCs w:val="28"/>
        </w:rPr>
        <w:t>Об организации и проведении продажи</w:t>
      </w:r>
      <w:r w:rsidRPr="005A4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или муниципального имущества в электронной форме» </w:t>
      </w:r>
      <w:r w:rsidRPr="00BD3D7C">
        <w:rPr>
          <w:rFonts w:ascii="Times New Roman" w:hAnsi="Times New Roman" w:cs="Times New Roman"/>
          <w:sz w:val="28"/>
          <w:szCs w:val="28"/>
        </w:rPr>
        <w:t xml:space="preserve">признать конкурс </w:t>
      </w:r>
      <w:r>
        <w:rPr>
          <w:rFonts w:ascii="Times New Roman" w:hAnsi="Times New Roman" w:cs="Times New Roman"/>
          <w:sz w:val="28"/>
          <w:szCs w:val="28"/>
        </w:rPr>
        <w:t xml:space="preserve">по продаже </w:t>
      </w:r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го</w:t>
      </w:r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– «Дом жилой помещика </w:t>
      </w:r>
      <w:proofErr w:type="spellStart"/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Миснянко</w:t>
      </w:r>
      <w:proofErr w:type="spellEnd"/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>», объект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культурного наследия, находящ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его</w:t>
      </w:r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ся в неудовлетворительном состоянии, кадастровый номер 23:06:0602005:109, общей площадью 783, 2 </w:t>
      </w:r>
      <w:proofErr w:type="spellStart"/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кв.м</w:t>
      </w:r>
      <w:proofErr w:type="spellEnd"/>
      <w:r w:rsidRPr="00C3637A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D3D7C">
        <w:rPr>
          <w:rFonts w:ascii="Times New Roman" w:hAnsi="Times New Roman" w:cs="Times New Roman"/>
          <w:sz w:val="28"/>
          <w:szCs w:val="28"/>
        </w:rPr>
        <w:t>несостоявшимся из-за отсутствия поданных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1D662E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8C"/>
    <w:rsid w:val="004A378C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99C2"/>
  <w15:chartTrackingRefBased/>
  <w15:docId w15:val="{C20E3219-D2A2-4886-920B-39FE3F1F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A378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2026-08-05T11:22:00Z</dcterms:created>
  <dcterms:modified xsi:type="dcterms:W3CDTF">2026-08-05T11:24:00Z</dcterms:modified>
</cp:coreProperties>
</file>